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E6" w:rsidRDefault="00E2085C" w:rsidP="00DB03E6">
      <w:pPr>
        <w:spacing w:line="360" w:lineRule="auto"/>
        <w:jc w:val="center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noProof/>
          <w:sz w:val="12"/>
          <w:szCs w:val="12"/>
        </w:rPr>
        <w:drawing>
          <wp:inline distT="0" distB="0" distL="0" distR="0">
            <wp:extent cx="6090285" cy="2449830"/>
            <wp:effectExtent l="19050" t="0" r="5715" b="0"/>
            <wp:docPr id="1" name="Picture 9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E6" w:rsidRPr="00AB175D" w:rsidRDefault="00DB03E6" w:rsidP="00DB03E6">
      <w:pPr>
        <w:spacing w:line="360" w:lineRule="auto"/>
        <w:jc w:val="both"/>
        <w:rPr>
          <w:rFonts w:ascii="Arial" w:eastAsia="Calibri" w:hAnsi="Arial" w:cs="Arial"/>
          <w:sz w:val="12"/>
          <w:szCs w:val="12"/>
        </w:rPr>
      </w:pPr>
    </w:p>
    <w:p w:rsidR="00DB03E6" w:rsidRPr="005F60DA" w:rsidRDefault="00DB03E6" w:rsidP="00DB03E6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5F60DA">
        <w:rPr>
          <w:b/>
          <w:bCs/>
          <w:sz w:val="32"/>
          <w:szCs w:val="32"/>
          <w:u w:val="single"/>
        </w:rPr>
        <w:t>REQUEST FOR PROPOSALS</w:t>
      </w:r>
    </w:p>
    <w:p w:rsidR="00DB03E6" w:rsidRPr="00ED1D2A" w:rsidRDefault="00DB03E6" w:rsidP="00DB03E6">
      <w:pPr>
        <w:spacing w:line="360" w:lineRule="auto"/>
        <w:rPr>
          <w:b/>
          <w:bCs/>
          <w:u w:val="single"/>
        </w:rPr>
      </w:pPr>
    </w:p>
    <w:p w:rsidR="001E47A8" w:rsidRDefault="00DB03E6" w:rsidP="000D0A96">
      <w:pPr>
        <w:spacing w:line="300" w:lineRule="auto"/>
        <w:jc w:val="center"/>
        <w:rPr>
          <w:b/>
        </w:rPr>
      </w:pPr>
      <w:r w:rsidRPr="001E47A8">
        <w:rPr>
          <w:b/>
        </w:rPr>
        <w:t>HIRING OF CONSULTAN</w:t>
      </w:r>
      <w:r w:rsidR="00C671D1" w:rsidRPr="001E47A8">
        <w:rPr>
          <w:b/>
        </w:rPr>
        <w:t>T</w:t>
      </w:r>
      <w:r w:rsidRPr="001E47A8">
        <w:rPr>
          <w:b/>
        </w:rPr>
        <w:t xml:space="preserve"> FIRM</w:t>
      </w:r>
      <w:r w:rsidR="00C671D1" w:rsidRPr="001E47A8">
        <w:rPr>
          <w:b/>
        </w:rPr>
        <w:t>S</w:t>
      </w:r>
      <w:r w:rsidRPr="001E47A8">
        <w:rPr>
          <w:b/>
        </w:rPr>
        <w:t xml:space="preserve"> FOR DETAILED FEASIBILITY STUDY </w:t>
      </w:r>
      <w:r w:rsidR="000D0A96" w:rsidRPr="001E47A8">
        <w:rPr>
          <w:b/>
        </w:rPr>
        <w:t xml:space="preserve">FOR </w:t>
      </w:r>
      <w:r w:rsidR="000D0A96">
        <w:rPr>
          <w:b/>
        </w:rPr>
        <w:t xml:space="preserve">DEVELOPMENT OF </w:t>
      </w:r>
      <w:r w:rsidRPr="00ED1D2A">
        <w:rPr>
          <w:b/>
        </w:rPr>
        <w:t>NEW BALAKOT CITY DEVELOPMENT PROJECT (NBCDP)</w:t>
      </w:r>
      <w:r w:rsidR="000D0A96">
        <w:rPr>
          <w:b/>
        </w:rPr>
        <w:t xml:space="preserve"> </w:t>
      </w:r>
      <w:r w:rsidRPr="00ED1D2A">
        <w:rPr>
          <w:b/>
        </w:rPr>
        <w:t xml:space="preserve">AT BAKRIAL, DISTRICT MANSEHRA </w:t>
      </w:r>
    </w:p>
    <w:p w:rsidR="00DB03E6" w:rsidRPr="00ED1D2A" w:rsidRDefault="00DB03E6" w:rsidP="001E47A8">
      <w:pPr>
        <w:spacing w:line="300" w:lineRule="auto"/>
        <w:jc w:val="center"/>
        <w:rPr>
          <w:b/>
        </w:rPr>
      </w:pPr>
      <w:r w:rsidRPr="00ED1D2A">
        <w:rPr>
          <w:b/>
        </w:rPr>
        <w:t>AS A TOURISM HUB</w:t>
      </w:r>
      <w:r w:rsidR="001E47A8">
        <w:rPr>
          <w:b/>
        </w:rPr>
        <w:t xml:space="preserve"> </w:t>
      </w:r>
      <w:r w:rsidRPr="00ED1D2A">
        <w:rPr>
          <w:b/>
        </w:rPr>
        <w:t>ON PUBLIC PRIVATE PARTNERSHIP (PPP) MODEL</w:t>
      </w:r>
    </w:p>
    <w:p w:rsidR="00DB03E6" w:rsidRDefault="00DB03E6" w:rsidP="00DB03E6">
      <w:pPr>
        <w:spacing w:line="300" w:lineRule="auto"/>
        <w:jc w:val="both"/>
        <w:rPr>
          <w:rFonts w:ascii="Arial" w:hAnsi="Arial" w:cs="Arial"/>
          <w:sz w:val="12"/>
          <w:szCs w:val="12"/>
        </w:rPr>
      </w:pPr>
    </w:p>
    <w:p w:rsidR="00DB03E6" w:rsidRPr="00FA09A8" w:rsidRDefault="00003D42" w:rsidP="00003D42">
      <w:pPr>
        <w:numPr>
          <w:ilvl w:val="0"/>
          <w:numId w:val="1"/>
        </w:numPr>
        <w:spacing w:line="276" w:lineRule="auto"/>
        <w:jc w:val="both"/>
      </w:pPr>
      <w:r>
        <w:t xml:space="preserve">Headquarters </w:t>
      </w:r>
      <w:r w:rsidR="00DB03E6" w:rsidRPr="00FA09A8">
        <w:t xml:space="preserve">Earthquake Reconstruction &amp; Rehabilitation Authority (ERRA) intends to carryout </w:t>
      </w:r>
      <w:r>
        <w:t>D</w:t>
      </w:r>
      <w:r w:rsidR="00DB03E6" w:rsidRPr="00FA09A8">
        <w:t>etailed Feasibility Study of NBCDP as a Tourism Hub at Bakrial</w:t>
      </w:r>
      <w:r w:rsidR="00C62A03">
        <w:t>,</w:t>
      </w:r>
      <w:r w:rsidR="00DB03E6" w:rsidRPr="00FA09A8">
        <w:t xml:space="preserve"> District Mansehra on Public Private Partnership (PPP)</w:t>
      </w:r>
      <w:r w:rsidR="00A82737">
        <w:t xml:space="preserve"> Mode</w:t>
      </w:r>
      <w:r w:rsidR="00DB03E6">
        <w:t>,</w:t>
      </w:r>
      <w:r w:rsidR="00DB03E6" w:rsidRPr="00FA09A8">
        <w:t xml:space="preserve"> in accordance with the Public Private Partne</w:t>
      </w:r>
      <w:r>
        <w:t>rship Authority</w:t>
      </w:r>
      <w:r w:rsidR="00DB03E6" w:rsidRPr="00FA09A8">
        <w:t xml:space="preserve"> Act, 2017</w:t>
      </w:r>
    </w:p>
    <w:p w:rsidR="000250D1" w:rsidRDefault="00DB03E6" w:rsidP="00DF1CF2">
      <w:pPr>
        <w:numPr>
          <w:ilvl w:val="0"/>
          <w:numId w:val="1"/>
        </w:numPr>
        <w:spacing w:line="276" w:lineRule="auto"/>
        <w:jc w:val="both"/>
      </w:pPr>
      <w:r w:rsidRPr="00FA09A8">
        <w:t>Request for Proposals is req</w:t>
      </w:r>
      <w:r w:rsidR="00333AC5">
        <w:t xml:space="preserve">uired from registered </w:t>
      </w:r>
      <w:r w:rsidR="00613856">
        <w:t xml:space="preserve">well reputed and highly experienced </w:t>
      </w:r>
      <w:r w:rsidR="00333AC5">
        <w:t>Consultant</w:t>
      </w:r>
      <w:r w:rsidRPr="00FA09A8">
        <w:t xml:space="preserve"> </w:t>
      </w:r>
      <w:r w:rsidR="00333AC5">
        <w:t>F</w:t>
      </w:r>
      <w:r w:rsidR="00437C33">
        <w:t xml:space="preserve">irms to submit/ </w:t>
      </w:r>
      <w:r w:rsidRPr="00FA09A8">
        <w:t>present Concept Design</w:t>
      </w:r>
      <w:r w:rsidR="00DF1CF2">
        <w:t>,</w:t>
      </w:r>
      <w:r w:rsidR="007C6398">
        <w:t xml:space="preserve"> Technical Proposal</w:t>
      </w:r>
      <w:r w:rsidR="00DF1CF2">
        <w:t xml:space="preserve"> and Financial Bid</w:t>
      </w:r>
      <w:r w:rsidRPr="00FA09A8">
        <w:t xml:space="preserve"> </w:t>
      </w:r>
      <w:r w:rsidR="007635E5">
        <w:t xml:space="preserve">for </w:t>
      </w:r>
      <w:r w:rsidR="001232AE">
        <w:t>D</w:t>
      </w:r>
      <w:r w:rsidR="00702DC7">
        <w:t xml:space="preserve">etailed </w:t>
      </w:r>
      <w:r w:rsidR="001232AE">
        <w:t>F</w:t>
      </w:r>
      <w:r w:rsidR="00702DC7">
        <w:t xml:space="preserve">easibility </w:t>
      </w:r>
      <w:r w:rsidR="001232AE">
        <w:t>S</w:t>
      </w:r>
      <w:r w:rsidR="00702DC7">
        <w:t>tudy for development of New Balakot City as Tourism Hub</w:t>
      </w:r>
      <w:r w:rsidR="007635E5">
        <w:t xml:space="preserve">; </w:t>
      </w:r>
      <w:r w:rsidRPr="00FA09A8">
        <w:t xml:space="preserve"> </w:t>
      </w:r>
    </w:p>
    <w:p w:rsidR="00892457" w:rsidRDefault="00C16565" w:rsidP="00892457">
      <w:pPr>
        <w:numPr>
          <w:ilvl w:val="0"/>
          <w:numId w:val="1"/>
        </w:numPr>
        <w:spacing w:line="276" w:lineRule="auto"/>
        <w:jc w:val="both"/>
      </w:pPr>
      <w:r>
        <w:t>Interested L</w:t>
      </w:r>
      <w:r w:rsidR="00DB03E6" w:rsidRPr="00FD7E42">
        <w:t xml:space="preserve">ocal, </w:t>
      </w:r>
      <w:r>
        <w:t>I</w:t>
      </w:r>
      <w:r w:rsidR="00DB03E6" w:rsidRPr="00FD7E42">
        <w:t>ntern</w:t>
      </w:r>
      <w:r w:rsidR="00E35E64">
        <w:t xml:space="preserve">ational </w:t>
      </w:r>
      <w:r>
        <w:t>and Joint Ventures of L</w:t>
      </w:r>
      <w:r w:rsidR="00DB03E6" w:rsidRPr="00FD7E42">
        <w:t xml:space="preserve">ocal and </w:t>
      </w:r>
      <w:r>
        <w:t>F</w:t>
      </w:r>
      <w:r w:rsidR="00DB03E6" w:rsidRPr="00FD7E42">
        <w:t xml:space="preserve">oreign </w:t>
      </w:r>
      <w:r w:rsidR="00892457">
        <w:t>C</w:t>
      </w:r>
      <w:r w:rsidR="00DB03E6" w:rsidRPr="00FD7E42">
        <w:t xml:space="preserve">onsultant </w:t>
      </w:r>
      <w:r w:rsidR="00892457">
        <w:t>F</w:t>
      </w:r>
      <w:r w:rsidR="00DB03E6" w:rsidRPr="00FD7E42">
        <w:t xml:space="preserve">irms </w:t>
      </w:r>
      <w:r w:rsidR="00702DC7">
        <w:t>with</w:t>
      </w:r>
      <w:r w:rsidR="00DB03E6" w:rsidRPr="00FD7E42">
        <w:t xml:space="preserve"> vast experience </w:t>
      </w:r>
      <w:r w:rsidR="00DB03E6">
        <w:t>in</w:t>
      </w:r>
      <w:r w:rsidR="00DB03E6" w:rsidRPr="00FD7E42">
        <w:t xml:space="preserve"> </w:t>
      </w:r>
      <w:r w:rsidR="00892457">
        <w:t>d</w:t>
      </w:r>
      <w:r w:rsidR="00BA1914">
        <w:t xml:space="preserve">evelopment of </w:t>
      </w:r>
      <w:r w:rsidR="00702DC7">
        <w:t xml:space="preserve">mega </w:t>
      </w:r>
      <w:r w:rsidR="00BA1914">
        <w:t>Tourist Cities</w:t>
      </w:r>
      <w:r w:rsidR="00DB03E6" w:rsidRPr="00FD7E42">
        <w:t xml:space="preserve">, </w:t>
      </w:r>
      <w:r w:rsidR="006E641F">
        <w:t>and requisite</w:t>
      </w:r>
      <w:r w:rsidR="00DB03E6" w:rsidRPr="00FD7E42">
        <w:t xml:space="preserve"> technical </w:t>
      </w:r>
      <w:r w:rsidR="00846EC6">
        <w:t>expertise of high quality</w:t>
      </w:r>
      <w:r w:rsidR="00BA1914">
        <w:t xml:space="preserve"> and financial resources are invited to participate</w:t>
      </w:r>
      <w:r w:rsidR="00836856">
        <w:t>;</w:t>
      </w:r>
    </w:p>
    <w:p w:rsidR="007C4DAE" w:rsidRDefault="007C4DAE" w:rsidP="009264A8">
      <w:pPr>
        <w:numPr>
          <w:ilvl w:val="0"/>
          <w:numId w:val="1"/>
        </w:numPr>
        <w:spacing w:line="276" w:lineRule="auto"/>
        <w:jc w:val="both"/>
      </w:pPr>
      <w:r>
        <w:t xml:space="preserve">Interested Firms/ JVs must have provided consultancy services on Projects of similar nature </w:t>
      </w:r>
      <w:r w:rsidR="009264A8">
        <w:t>of at least</w:t>
      </w:r>
      <w:r w:rsidR="00156390">
        <w:t xml:space="preserve"> PKR 10.00 Bn </w:t>
      </w:r>
      <w:r w:rsidR="00702DC7">
        <w:t>in last 20 years</w:t>
      </w:r>
      <w:r w:rsidR="00836856">
        <w:t>;</w:t>
      </w:r>
    </w:p>
    <w:p w:rsidR="00892457" w:rsidRPr="00ED1D2A" w:rsidRDefault="003D140D" w:rsidP="00892457">
      <w:pPr>
        <w:numPr>
          <w:ilvl w:val="0"/>
          <w:numId w:val="1"/>
        </w:numPr>
        <w:spacing w:line="276" w:lineRule="auto"/>
        <w:jc w:val="both"/>
      </w:pPr>
      <w:r>
        <w:t xml:space="preserve">Selected </w:t>
      </w:r>
      <w:r w:rsidR="00892457">
        <w:t>Consultant Firm will be preparing D</w:t>
      </w:r>
      <w:r w:rsidR="00892457" w:rsidRPr="00FA09A8">
        <w:t>etailed Feasibility Study for development of NBC as a Tourism Hub on cost-cum-design basis</w:t>
      </w:r>
      <w:r w:rsidR="00836856">
        <w:t>;</w:t>
      </w:r>
    </w:p>
    <w:p w:rsidR="00DB03E6" w:rsidRDefault="00DB03E6" w:rsidP="00D52B09">
      <w:pPr>
        <w:numPr>
          <w:ilvl w:val="0"/>
          <w:numId w:val="1"/>
        </w:numPr>
        <w:spacing w:line="276" w:lineRule="auto"/>
        <w:jc w:val="both"/>
      </w:pPr>
      <w:r>
        <w:t xml:space="preserve">Bidding shall be conducted on </w:t>
      </w:r>
      <w:r w:rsidRPr="00ED1D2A">
        <w:rPr>
          <w:b/>
        </w:rPr>
        <w:t>‘Single Stage Two Envelope’</w:t>
      </w:r>
      <w:r>
        <w:t xml:space="preserve"> basis. The name of Bidder and Tender description shall be clearly marked on the envelope for both Technical and Financial Bid</w:t>
      </w:r>
      <w:r w:rsidR="001916E0">
        <w:t>s</w:t>
      </w:r>
      <w:r>
        <w:t xml:space="preserve"> separately</w:t>
      </w:r>
      <w:r w:rsidR="00836856">
        <w:t>;</w:t>
      </w:r>
    </w:p>
    <w:p w:rsidR="00DB03E6" w:rsidRPr="00AA3763" w:rsidRDefault="00DB03E6" w:rsidP="00304E5A">
      <w:pPr>
        <w:pStyle w:val="ListParagraph"/>
        <w:numPr>
          <w:ilvl w:val="0"/>
          <w:numId w:val="1"/>
        </w:numPr>
        <w:jc w:val="both"/>
      </w:pPr>
      <w:r w:rsidRPr="001E1DB0">
        <w:rPr>
          <w:rFonts w:ascii="Times New Roman" w:eastAsia="Times New Roman" w:hAnsi="Times New Roman"/>
          <w:sz w:val="24"/>
          <w:szCs w:val="24"/>
        </w:rPr>
        <w:t>RFP</w:t>
      </w:r>
      <w:r w:rsidR="00836856">
        <w:rPr>
          <w:rFonts w:ascii="Times New Roman" w:eastAsia="Times New Roman" w:hAnsi="Times New Roman"/>
          <w:sz w:val="24"/>
          <w:szCs w:val="24"/>
        </w:rPr>
        <w:t>s having detailed instructions for Consultants</w:t>
      </w:r>
      <w:r w:rsidRPr="001E1DB0">
        <w:rPr>
          <w:rFonts w:ascii="Times New Roman" w:eastAsia="Times New Roman" w:hAnsi="Times New Roman"/>
          <w:sz w:val="24"/>
          <w:szCs w:val="24"/>
        </w:rPr>
        <w:t xml:space="preserve"> can be obtained from the undersigned at a cost of </w:t>
      </w:r>
      <w:r w:rsidR="00903E41">
        <w:rPr>
          <w:rFonts w:ascii="Times New Roman" w:eastAsia="Times New Roman" w:hAnsi="Times New Roman"/>
          <w:b/>
          <w:sz w:val="24"/>
          <w:szCs w:val="24"/>
        </w:rPr>
        <w:t>PKR</w:t>
      </w:r>
      <w:r w:rsidRPr="001E1DB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02DC7">
        <w:rPr>
          <w:rFonts w:ascii="Times New Roman" w:eastAsia="Times New Roman" w:hAnsi="Times New Roman"/>
          <w:b/>
          <w:sz w:val="24"/>
          <w:szCs w:val="24"/>
        </w:rPr>
        <w:t>30</w:t>
      </w:r>
      <w:r w:rsidRPr="001E1DB0">
        <w:rPr>
          <w:rFonts w:ascii="Times New Roman" w:eastAsia="Times New Roman" w:hAnsi="Times New Roman"/>
          <w:b/>
          <w:sz w:val="24"/>
          <w:szCs w:val="24"/>
        </w:rPr>
        <w:t>,000 (N</w:t>
      </w:r>
      <w:r w:rsidR="00304E5A">
        <w:rPr>
          <w:rFonts w:ascii="Times New Roman" w:eastAsia="Times New Roman" w:hAnsi="Times New Roman"/>
          <w:b/>
          <w:sz w:val="24"/>
          <w:szCs w:val="24"/>
        </w:rPr>
        <w:t>on</w:t>
      </w:r>
      <w:r w:rsidRPr="001E1DB0">
        <w:rPr>
          <w:rFonts w:ascii="Times New Roman" w:eastAsia="Times New Roman" w:hAnsi="Times New Roman"/>
          <w:b/>
          <w:sz w:val="24"/>
          <w:szCs w:val="24"/>
        </w:rPr>
        <w:t xml:space="preserve"> R</w:t>
      </w:r>
      <w:r w:rsidR="00304E5A">
        <w:rPr>
          <w:rFonts w:ascii="Times New Roman" w:eastAsia="Times New Roman" w:hAnsi="Times New Roman"/>
          <w:b/>
          <w:sz w:val="24"/>
          <w:szCs w:val="24"/>
        </w:rPr>
        <w:t>efundable</w:t>
      </w:r>
      <w:r w:rsidRPr="001E1DB0">
        <w:rPr>
          <w:rFonts w:ascii="Times New Roman" w:eastAsia="Times New Roman" w:hAnsi="Times New Roman"/>
          <w:b/>
          <w:sz w:val="24"/>
          <w:szCs w:val="24"/>
        </w:rPr>
        <w:t>) between 1000 hrs to 1400 hrs</w:t>
      </w:r>
      <w:r w:rsidRPr="001E1DB0">
        <w:rPr>
          <w:rFonts w:ascii="Times New Roman" w:eastAsia="Times New Roman" w:hAnsi="Times New Roman"/>
          <w:sz w:val="24"/>
          <w:szCs w:val="24"/>
        </w:rPr>
        <w:t xml:space="preserve"> from the office of the undersigned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97B32" w:rsidRPr="00C148E8">
        <w:rPr>
          <w:rFonts w:ascii="Times New Roman" w:eastAsia="Times New Roman" w:hAnsi="Times New Roman"/>
          <w:b/>
          <w:bCs/>
          <w:sz w:val="24"/>
          <w:szCs w:val="24"/>
        </w:rPr>
        <w:t>within 10 days of this advertisement</w:t>
      </w:r>
      <w:r w:rsidR="00497B3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but </w:t>
      </w:r>
      <w:r w:rsidRPr="00A23690">
        <w:rPr>
          <w:rFonts w:ascii="Times New Roman" w:eastAsia="Times New Roman" w:hAnsi="Times New Roman"/>
          <w:b/>
          <w:bCs/>
          <w:sz w:val="24"/>
          <w:szCs w:val="24"/>
        </w:rPr>
        <w:t>not later than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76BF8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D70A85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2E65EB" w:rsidRPr="002E65EB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th</w:t>
      </w:r>
      <w:r w:rsidR="002E65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A3763">
        <w:rPr>
          <w:rFonts w:ascii="Times New Roman" w:eastAsia="Times New Roman" w:hAnsi="Times New Roman"/>
          <w:b/>
          <w:sz w:val="24"/>
          <w:szCs w:val="24"/>
        </w:rPr>
        <w:t>October, 2019</w:t>
      </w:r>
      <w:r w:rsidR="00304E5A" w:rsidRPr="00304E5A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DB03E6" w:rsidRPr="00D52B09" w:rsidRDefault="00DB03E6" w:rsidP="00D52B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B09">
        <w:rPr>
          <w:rFonts w:ascii="Times New Roman" w:hAnsi="Times New Roman"/>
          <w:sz w:val="24"/>
          <w:szCs w:val="24"/>
        </w:rPr>
        <w:lastRenderedPageBreak/>
        <w:t xml:space="preserve">The first Pre-bid meeting for addressing the queries will be held at </w:t>
      </w:r>
      <w:r w:rsidR="00C57371" w:rsidRPr="00D52B09">
        <w:rPr>
          <w:rFonts w:ascii="Times New Roman" w:hAnsi="Times New Roman"/>
          <w:sz w:val="24"/>
          <w:szCs w:val="24"/>
        </w:rPr>
        <w:t>Headquarter</w:t>
      </w:r>
      <w:r w:rsidR="00304E5A">
        <w:rPr>
          <w:rFonts w:ascii="Times New Roman" w:hAnsi="Times New Roman"/>
          <w:sz w:val="24"/>
          <w:szCs w:val="24"/>
        </w:rPr>
        <w:t>s</w:t>
      </w:r>
      <w:r w:rsidRPr="00D52B09">
        <w:rPr>
          <w:rFonts w:ascii="Times New Roman" w:hAnsi="Times New Roman"/>
          <w:sz w:val="24"/>
          <w:szCs w:val="24"/>
        </w:rPr>
        <w:t xml:space="preserve"> ERRA </w:t>
      </w:r>
      <w:r w:rsidR="0092679B" w:rsidRPr="00D52B09">
        <w:rPr>
          <w:rFonts w:ascii="Times New Roman" w:hAnsi="Times New Roman"/>
          <w:b/>
          <w:sz w:val="24"/>
          <w:szCs w:val="24"/>
        </w:rPr>
        <w:t xml:space="preserve">at 1100 Hours on </w:t>
      </w:r>
      <w:r w:rsidR="00D70A85">
        <w:rPr>
          <w:rFonts w:ascii="Times New Roman" w:hAnsi="Times New Roman"/>
          <w:b/>
          <w:sz w:val="24"/>
          <w:szCs w:val="24"/>
        </w:rPr>
        <w:t>1</w:t>
      </w:r>
      <w:r w:rsidR="00336CF9">
        <w:rPr>
          <w:rFonts w:ascii="Times New Roman" w:hAnsi="Times New Roman"/>
          <w:b/>
          <w:sz w:val="24"/>
          <w:szCs w:val="24"/>
        </w:rPr>
        <w:t>1</w:t>
      </w:r>
      <w:r w:rsidR="00876BF8" w:rsidRPr="00D52B0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876BF8" w:rsidRPr="00D52B09">
        <w:rPr>
          <w:rFonts w:ascii="Times New Roman" w:hAnsi="Times New Roman"/>
          <w:b/>
          <w:sz w:val="24"/>
          <w:szCs w:val="24"/>
        </w:rPr>
        <w:t xml:space="preserve"> </w:t>
      </w:r>
      <w:r w:rsidRPr="00D52B09">
        <w:rPr>
          <w:rFonts w:ascii="Times New Roman" w:hAnsi="Times New Roman"/>
          <w:b/>
          <w:sz w:val="24"/>
          <w:szCs w:val="24"/>
        </w:rPr>
        <w:t xml:space="preserve"> Nov 2019 (Monday) </w:t>
      </w:r>
    </w:p>
    <w:p w:rsidR="00C57371" w:rsidRPr="00D52B09" w:rsidRDefault="00BC09EB" w:rsidP="00D52B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B09">
        <w:rPr>
          <w:rFonts w:ascii="Times New Roman" w:hAnsi="Times New Roman"/>
          <w:sz w:val="24"/>
          <w:szCs w:val="24"/>
        </w:rPr>
        <w:t xml:space="preserve">Project site visit is mandatory for the participating Consultant Firms. Certificate to this effect shall be issued by </w:t>
      </w:r>
      <w:r w:rsidR="008B458A" w:rsidRPr="00D52B09">
        <w:rPr>
          <w:rFonts w:ascii="Times New Roman" w:hAnsi="Times New Roman"/>
          <w:sz w:val="24"/>
          <w:szCs w:val="24"/>
        </w:rPr>
        <w:t>ERRA F</w:t>
      </w:r>
      <w:r w:rsidRPr="00D52B09">
        <w:rPr>
          <w:rFonts w:ascii="Times New Roman" w:hAnsi="Times New Roman"/>
          <w:sz w:val="24"/>
          <w:szCs w:val="24"/>
        </w:rPr>
        <w:t xml:space="preserve">ield </w:t>
      </w:r>
      <w:r w:rsidR="008B458A" w:rsidRPr="00D52B09">
        <w:rPr>
          <w:rFonts w:ascii="Times New Roman" w:hAnsi="Times New Roman"/>
          <w:sz w:val="24"/>
          <w:szCs w:val="24"/>
        </w:rPr>
        <w:t>O</w:t>
      </w:r>
      <w:r w:rsidRPr="00D52B09">
        <w:rPr>
          <w:rFonts w:ascii="Times New Roman" w:hAnsi="Times New Roman"/>
          <w:sz w:val="24"/>
          <w:szCs w:val="24"/>
        </w:rPr>
        <w:t xml:space="preserve">ffice </w:t>
      </w:r>
      <w:r w:rsidR="008B458A" w:rsidRPr="00D52B09">
        <w:rPr>
          <w:rFonts w:ascii="Times New Roman" w:hAnsi="Times New Roman"/>
          <w:sz w:val="24"/>
          <w:szCs w:val="24"/>
        </w:rPr>
        <w:t>(</w:t>
      </w:r>
      <w:r w:rsidRPr="00D52B09">
        <w:rPr>
          <w:rFonts w:ascii="Times New Roman" w:hAnsi="Times New Roman"/>
          <w:sz w:val="24"/>
          <w:szCs w:val="24"/>
        </w:rPr>
        <w:t>NBCDP</w:t>
      </w:r>
      <w:r w:rsidR="008B458A" w:rsidRPr="00D52B09">
        <w:rPr>
          <w:rFonts w:ascii="Times New Roman" w:hAnsi="Times New Roman"/>
          <w:sz w:val="24"/>
          <w:szCs w:val="24"/>
        </w:rPr>
        <w:t>)</w:t>
      </w:r>
      <w:r w:rsidRPr="00D52B09">
        <w:rPr>
          <w:rFonts w:ascii="Times New Roman" w:hAnsi="Times New Roman"/>
          <w:sz w:val="24"/>
          <w:szCs w:val="24"/>
        </w:rPr>
        <w:t xml:space="preserve"> at Bakrial which shall form part of technical bid</w:t>
      </w:r>
      <w:r w:rsidR="00632175">
        <w:rPr>
          <w:rFonts w:ascii="Times New Roman" w:hAnsi="Times New Roman"/>
          <w:sz w:val="24"/>
          <w:szCs w:val="24"/>
        </w:rPr>
        <w:t>;</w:t>
      </w:r>
    </w:p>
    <w:p w:rsidR="00DB03E6" w:rsidRPr="00D52B09" w:rsidRDefault="00DB03E6" w:rsidP="002844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B09">
        <w:rPr>
          <w:rFonts w:ascii="Times New Roman" w:hAnsi="Times New Roman"/>
          <w:sz w:val="24"/>
          <w:szCs w:val="24"/>
        </w:rPr>
        <w:t xml:space="preserve">The technical and financial proposals along with all information as per RFP documents are to be submitted (one original and one copy) in sealed cover by </w:t>
      </w:r>
      <w:r w:rsidR="00065A6A" w:rsidRPr="00D52B09">
        <w:rPr>
          <w:rFonts w:ascii="Times New Roman" w:hAnsi="Times New Roman"/>
          <w:b/>
          <w:sz w:val="24"/>
          <w:szCs w:val="24"/>
        </w:rPr>
        <w:t>1</w:t>
      </w:r>
      <w:r w:rsidR="0092679B" w:rsidRPr="00D52B09">
        <w:rPr>
          <w:rFonts w:ascii="Times New Roman" w:hAnsi="Times New Roman"/>
          <w:b/>
          <w:sz w:val="24"/>
          <w:szCs w:val="24"/>
        </w:rPr>
        <w:t>1</w:t>
      </w:r>
      <w:r w:rsidR="00065A6A" w:rsidRPr="00D52B09">
        <w:rPr>
          <w:rFonts w:ascii="Times New Roman" w:hAnsi="Times New Roman"/>
          <w:b/>
          <w:sz w:val="24"/>
          <w:szCs w:val="24"/>
        </w:rPr>
        <w:t>00 Hours</w:t>
      </w:r>
      <w:r w:rsidR="00DF4927" w:rsidRPr="00D52B09">
        <w:rPr>
          <w:rFonts w:ascii="Times New Roman" w:hAnsi="Times New Roman"/>
          <w:b/>
          <w:sz w:val="24"/>
          <w:szCs w:val="24"/>
        </w:rPr>
        <w:t xml:space="preserve"> dated </w:t>
      </w:r>
      <w:r w:rsidR="002844E9">
        <w:rPr>
          <w:rFonts w:ascii="Times New Roman" w:hAnsi="Times New Roman"/>
          <w:b/>
          <w:sz w:val="24"/>
          <w:szCs w:val="24"/>
        </w:rPr>
        <w:t>3</w:t>
      </w:r>
      <w:r w:rsidR="002844E9" w:rsidRPr="002844E9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2844E9">
        <w:rPr>
          <w:rFonts w:ascii="Times New Roman" w:hAnsi="Times New Roman"/>
          <w:b/>
          <w:sz w:val="24"/>
          <w:szCs w:val="24"/>
        </w:rPr>
        <w:t xml:space="preserve"> </w:t>
      </w:r>
      <w:r w:rsidR="00AC5556" w:rsidRPr="00D52B09">
        <w:rPr>
          <w:rFonts w:ascii="Times New Roman" w:hAnsi="Times New Roman"/>
          <w:b/>
          <w:sz w:val="24"/>
          <w:szCs w:val="24"/>
        </w:rPr>
        <w:t>Dec</w:t>
      </w:r>
      <w:r w:rsidRPr="00D52B09">
        <w:rPr>
          <w:rFonts w:ascii="Times New Roman" w:hAnsi="Times New Roman"/>
          <w:b/>
          <w:sz w:val="24"/>
          <w:szCs w:val="24"/>
        </w:rPr>
        <w:t xml:space="preserve"> 2019</w:t>
      </w:r>
      <w:r w:rsidR="00632175" w:rsidRPr="00632175">
        <w:rPr>
          <w:rFonts w:ascii="Times New Roman" w:hAnsi="Times New Roman"/>
          <w:bCs/>
          <w:sz w:val="24"/>
          <w:szCs w:val="24"/>
        </w:rPr>
        <w:t>;</w:t>
      </w:r>
    </w:p>
    <w:p w:rsidR="00DB03E6" w:rsidRPr="00D52B09" w:rsidRDefault="00DB03E6" w:rsidP="00451C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B09">
        <w:rPr>
          <w:rFonts w:ascii="Times New Roman" w:hAnsi="Times New Roman"/>
          <w:sz w:val="24"/>
          <w:szCs w:val="24"/>
        </w:rPr>
        <w:t>The technical proposal</w:t>
      </w:r>
      <w:r w:rsidR="00150B76">
        <w:rPr>
          <w:rFonts w:ascii="Times New Roman" w:hAnsi="Times New Roman"/>
          <w:sz w:val="24"/>
          <w:szCs w:val="24"/>
        </w:rPr>
        <w:t>s</w:t>
      </w:r>
      <w:r w:rsidRPr="00D52B09">
        <w:rPr>
          <w:rFonts w:ascii="Times New Roman" w:hAnsi="Times New Roman"/>
          <w:sz w:val="24"/>
          <w:szCs w:val="24"/>
        </w:rPr>
        <w:t xml:space="preserve"> shall be opened by </w:t>
      </w:r>
      <w:r w:rsidR="00150B76">
        <w:rPr>
          <w:rFonts w:ascii="Times New Roman" w:hAnsi="Times New Roman"/>
          <w:sz w:val="24"/>
          <w:szCs w:val="24"/>
        </w:rPr>
        <w:t>C</w:t>
      </w:r>
      <w:r w:rsidRPr="00D52B09">
        <w:rPr>
          <w:rFonts w:ascii="Times New Roman" w:hAnsi="Times New Roman"/>
          <w:sz w:val="24"/>
          <w:szCs w:val="24"/>
        </w:rPr>
        <w:t>ommittee on the same day</w:t>
      </w:r>
      <w:r w:rsidR="008B458A" w:rsidRPr="00D52B09">
        <w:rPr>
          <w:rFonts w:ascii="Times New Roman" w:hAnsi="Times New Roman"/>
          <w:sz w:val="24"/>
          <w:szCs w:val="24"/>
        </w:rPr>
        <w:t xml:space="preserve"> (</w:t>
      </w:r>
      <w:r w:rsidR="002844E9" w:rsidRPr="002844E9">
        <w:rPr>
          <w:rFonts w:ascii="Times New Roman" w:hAnsi="Times New Roman"/>
          <w:b/>
          <w:bCs/>
          <w:sz w:val="24"/>
          <w:szCs w:val="24"/>
        </w:rPr>
        <w:t>3</w:t>
      </w:r>
      <w:r w:rsidR="002844E9" w:rsidRPr="002844E9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="002844E9">
        <w:rPr>
          <w:rFonts w:ascii="Times New Roman" w:hAnsi="Times New Roman"/>
          <w:sz w:val="24"/>
          <w:szCs w:val="24"/>
        </w:rPr>
        <w:t xml:space="preserve"> </w:t>
      </w:r>
      <w:r w:rsidR="008B458A" w:rsidRPr="00D52B09">
        <w:rPr>
          <w:rFonts w:ascii="Times New Roman" w:hAnsi="Times New Roman"/>
          <w:b/>
          <w:bCs/>
          <w:sz w:val="24"/>
          <w:szCs w:val="24"/>
        </w:rPr>
        <w:t>Dec 2019</w:t>
      </w:r>
      <w:r w:rsidR="008B458A" w:rsidRPr="00D52B09">
        <w:rPr>
          <w:rFonts w:ascii="Times New Roman" w:hAnsi="Times New Roman"/>
          <w:sz w:val="24"/>
          <w:szCs w:val="24"/>
        </w:rPr>
        <w:t>)</w:t>
      </w:r>
      <w:r w:rsidRPr="00D52B09">
        <w:rPr>
          <w:rFonts w:ascii="Times New Roman" w:hAnsi="Times New Roman"/>
          <w:sz w:val="24"/>
          <w:szCs w:val="24"/>
        </w:rPr>
        <w:t xml:space="preserve"> in the presence of Bidders/ Authorized Representatives. </w:t>
      </w:r>
      <w:r w:rsidR="00DF4927" w:rsidRPr="00D52B09">
        <w:rPr>
          <w:rFonts w:ascii="Times New Roman" w:hAnsi="Times New Roman"/>
          <w:sz w:val="24"/>
          <w:szCs w:val="24"/>
        </w:rPr>
        <w:t xml:space="preserve">Result of Technical </w:t>
      </w:r>
      <w:r w:rsidR="00150B76">
        <w:rPr>
          <w:rFonts w:ascii="Times New Roman" w:hAnsi="Times New Roman"/>
          <w:sz w:val="24"/>
          <w:szCs w:val="24"/>
        </w:rPr>
        <w:t>P</w:t>
      </w:r>
      <w:r w:rsidR="00DF4927" w:rsidRPr="00D52B09">
        <w:rPr>
          <w:rFonts w:ascii="Times New Roman" w:hAnsi="Times New Roman"/>
          <w:sz w:val="24"/>
          <w:szCs w:val="24"/>
        </w:rPr>
        <w:t>roposal</w:t>
      </w:r>
      <w:r w:rsidR="00150B76">
        <w:rPr>
          <w:rFonts w:ascii="Times New Roman" w:hAnsi="Times New Roman"/>
          <w:sz w:val="24"/>
          <w:szCs w:val="24"/>
        </w:rPr>
        <w:t>s</w:t>
      </w:r>
      <w:r w:rsidR="00DF4927" w:rsidRPr="00D52B09">
        <w:rPr>
          <w:rFonts w:ascii="Times New Roman" w:hAnsi="Times New Roman"/>
          <w:sz w:val="24"/>
          <w:szCs w:val="24"/>
        </w:rPr>
        <w:t xml:space="preserve"> </w:t>
      </w:r>
      <w:r w:rsidR="00150B76">
        <w:rPr>
          <w:rFonts w:ascii="Times New Roman" w:hAnsi="Times New Roman"/>
          <w:sz w:val="24"/>
          <w:szCs w:val="24"/>
        </w:rPr>
        <w:t xml:space="preserve">after technical evaluation </w:t>
      </w:r>
      <w:r w:rsidR="00DF4927" w:rsidRPr="00D52B09">
        <w:rPr>
          <w:rFonts w:ascii="Times New Roman" w:hAnsi="Times New Roman"/>
          <w:sz w:val="24"/>
          <w:szCs w:val="24"/>
        </w:rPr>
        <w:t>shall be announced</w:t>
      </w:r>
      <w:r w:rsidR="00150B76">
        <w:rPr>
          <w:rFonts w:ascii="Times New Roman" w:hAnsi="Times New Roman"/>
          <w:sz w:val="24"/>
          <w:szCs w:val="24"/>
        </w:rPr>
        <w:t>/ conveyed</w:t>
      </w:r>
      <w:r w:rsidR="00DF4927" w:rsidRPr="00D52B09">
        <w:rPr>
          <w:rFonts w:ascii="Times New Roman" w:hAnsi="Times New Roman"/>
          <w:sz w:val="24"/>
          <w:szCs w:val="24"/>
        </w:rPr>
        <w:t xml:space="preserve"> </w:t>
      </w:r>
      <w:r w:rsidR="00150B76">
        <w:rPr>
          <w:rFonts w:ascii="Times New Roman" w:hAnsi="Times New Roman"/>
          <w:sz w:val="24"/>
          <w:szCs w:val="24"/>
        </w:rPr>
        <w:t xml:space="preserve">to </w:t>
      </w:r>
      <w:r w:rsidR="00DF4927" w:rsidRPr="00D52B09">
        <w:rPr>
          <w:rFonts w:ascii="Times New Roman" w:hAnsi="Times New Roman"/>
          <w:sz w:val="24"/>
          <w:szCs w:val="24"/>
        </w:rPr>
        <w:t>the participating Firms/</w:t>
      </w:r>
      <w:r w:rsidR="00150B76">
        <w:rPr>
          <w:rFonts w:ascii="Times New Roman" w:hAnsi="Times New Roman"/>
          <w:sz w:val="24"/>
          <w:szCs w:val="24"/>
        </w:rPr>
        <w:t xml:space="preserve"> </w:t>
      </w:r>
      <w:r w:rsidR="00DF4927" w:rsidRPr="00D52B09">
        <w:rPr>
          <w:rFonts w:ascii="Times New Roman" w:hAnsi="Times New Roman"/>
          <w:sz w:val="24"/>
          <w:szCs w:val="24"/>
        </w:rPr>
        <w:t>JV</w:t>
      </w:r>
      <w:r w:rsidR="00150B76">
        <w:rPr>
          <w:rFonts w:ascii="Times New Roman" w:hAnsi="Times New Roman"/>
          <w:sz w:val="24"/>
          <w:szCs w:val="24"/>
        </w:rPr>
        <w:t>s</w:t>
      </w:r>
      <w:r w:rsidR="00DF4927" w:rsidRPr="00D52B09">
        <w:rPr>
          <w:rFonts w:ascii="Times New Roman" w:hAnsi="Times New Roman"/>
          <w:sz w:val="24"/>
          <w:szCs w:val="24"/>
        </w:rPr>
        <w:t>.</w:t>
      </w:r>
      <w:r w:rsidR="00903E41" w:rsidRPr="00D52B09">
        <w:rPr>
          <w:rFonts w:ascii="Times New Roman" w:hAnsi="Times New Roman"/>
          <w:sz w:val="24"/>
          <w:szCs w:val="24"/>
        </w:rPr>
        <w:t xml:space="preserve"> </w:t>
      </w:r>
      <w:r w:rsidRPr="00D52B09">
        <w:rPr>
          <w:rFonts w:ascii="Times New Roman" w:hAnsi="Times New Roman"/>
          <w:sz w:val="24"/>
          <w:szCs w:val="24"/>
        </w:rPr>
        <w:t xml:space="preserve">The date of opening of </w:t>
      </w:r>
      <w:r w:rsidR="00451CFB">
        <w:rPr>
          <w:rFonts w:ascii="Times New Roman" w:hAnsi="Times New Roman"/>
          <w:sz w:val="24"/>
          <w:szCs w:val="24"/>
        </w:rPr>
        <w:t>F</w:t>
      </w:r>
      <w:r w:rsidRPr="00D52B09">
        <w:rPr>
          <w:rFonts w:ascii="Times New Roman" w:hAnsi="Times New Roman"/>
          <w:sz w:val="24"/>
          <w:szCs w:val="24"/>
        </w:rPr>
        <w:t xml:space="preserve">inancial </w:t>
      </w:r>
      <w:r w:rsidR="00451CFB">
        <w:rPr>
          <w:rFonts w:ascii="Times New Roman" w:hAnsi="Times New Roman"/>
          <w:sz w:val="24"/>
          <w:szCs w:val="24"/>
        </w:rPr>
        <w:t>Bids</w:t>
      </w:r>
      <w:r w:rsidRPr="00D52B09">
        <w:rPr>
          <w:rFonts w:ascii="Times New Roman" w:hAnsi="Times New Roman"/>
          <w:sz w:val="24"/>
          <w:szCs w:val="24"/>
        </w:rPr>
        <w:t xml:space="preserve"> shall be communicated to the technically successful bidders accordingly</w:t>
      </w:r>
      <w:r w:rsidR="007618FE">
        <w:rPr>
          <w:rFonts w:ascii="Times New Roman" w:hAnsi="Times New Roman"/>
          <w:sz w:val="24"/>
          <w:szCs w:val="24"/>
        </w:rPr>
        <w:t>, with sufficient notice.</w:t>
      </w:r>
    </w:p>
    <w:p w:rsidR="00DB03E6" w:rsidRPr="00D52B09" w:rsidRDefault="00DB03E6" w:rsidP="00DB03E6">
      <w:pPr>
        <w:spacing w:line="300" w:lineRule="auto"/>
        <w:jc w:val="both"/>
      </w:pPr>
    </w:p>
    <w:p w:rsidR="00DB03E6" w:rsidRPr="003A0CE2" w:rsidRDefault="00DB03E6" w:rsidP="00DB03E6">
      <w:pPr>
        <w:spacing w:line="300" w:lineRule="auto"/>
        <w:jc w:val="right"/>
        <w:rPr>
          <w:b/>
          <w:bCs/>
        </w:rPr>
      </w:pPr>
      <w:r w:rsidRPr="003A0CE2">
        <w:rPr>
          <w:b/>
          <w:bCs/>
        </w:rPr>
        <w:t>Mirza Khalid Mahmood</w:t>
      </w:r>
    </w:p>
    <w:p w:rsidR="00DB03E6" w:rsidRPr="00EB1987" w:rsidRDefault="00DB03E6" w:rsidP="00DB03E6">
      <w:pPr>
        <w:tabs>
          <w:tab w:val="left" w:pos="1350"/>
          <w:tab w:val="right" w:pos="9026"/>
        </w:tabs>
        <w:spacing w:line="300" w:lineRule="auto"/>
      </w:pPr>
      <w:r w:rsidRPr="00EB1987">
        <w:tab/>
      </w:r>
      <w:r w:rsidRPr="00EB1987">
        <w:tab/>
        <w:t xml:space="preserve">Director UD (KP), ERRA </w:t>
      </w:r>
    </w:p>
    <w:p w:rsidR="00DB03E6" w:rsidRPr="00EB1987" w:rsidRDefault="00DB03E6" w:rsidP="00DB03E6">
      <w:pPr>
        <w:spacing w:line="300" w:lineRule="auto"/>
        <w:jc w:val="right"/>
        <w:rPr>
          <w:bCs/>
        </w:rPr>
      </w:pPr>
      <w:r w:rsidRPr="00EB1987">
        <w:rPr>
          <w:bCs/>
        </w:rPr>
        <w:t>Headqua</w:t>
      </w:r>
      <w:r w:rsidR="00EB1987">
        <w:rPr>
          <w:bCs/>
        </w:rPr>
        <w:t>r</w:t>
      </w:r>
      <w:r w:rsidRPr="00EB1987">
        <w:rPr>
          <w:bCs/>
        </w:rPr>
        <w:t xml:space="preserve">ters ERRA, Room No </w:t>
      </w:r>
      <w:r w:rsidR="00AD41B2">
        <w:rPr>
          <w:bCs/>
        </w:rPr>
        <w:t>412</w:t>
      </w:r>
      <w:r w:rsidRPr="00EB1987">
        <w:rPr>
          <w:bCs/>
        </w:rPr>
        <w:t>,</w:t>
      </w:r>
    </w:p>
    <w:p w:rsidR="00DB03E6" w:rsidRPr="00EB1987" w:rsidRDefault="00DB03E6" w:rsidP="00DB03E6">
      <w:pPr>
        <w:jc w:val="right"/>
      </w:pPr>
      <w:r w:rsidRPr="00EB1987">
        <w:t xml:space="preserve">Main Murree Road, Islamabad </w:t>
      </w:r>
    </w:p>
    <w:p w:rsidR="00DB03E6" w:rsidRDefault="00DB03E6" w:rsidP="00DB03E6">
      <w:pPr>
        <w:jc w:val="right"/>
      </w:pPr>
      <w:r w:rsidRPr="00EB1987">
        <w:t>+92-51-</w:t>
      </w:r>
      <w:r w:rsidR="00BC09EB" w:rsidRPr="00EB1987">
        <w:t>9030</w:t>
      </w:r>
      <w:r w:rsidR="00AD41B2">
        <w:t>965</w:t>
      </w:r>
    </w:p>
    <w:p w:rsidR="004F34D5" w:rsidRDefault="004F34D5" w:rsidP="00DB03E6">
      <w:pPr>
        <w:jc w:val="right"/>
      </w:pPr>
    </w:p>
    <w:p w:rsidR="004F34D5" w:rsidRDefault="004F34D5" w:rsidP="00DB03E6">
      <w:pPr>
        <w:jc w:val="right"/>
      </w:pPr>
    </w:p>
    <w:p w:rsidR="004F34D5" w:rsidRDefault="004F34D5" w:rsidP="00DB03E6">
      <w:pPr>
        <w:jc w:val="right"/>
      </w:pPr>
    </w:p>
    <w:p w:rsidR="004F34D5" w:rsidRPr="00EB1987" w:rsidRDefault="004F34D5" w:rsidP="00DB03E6">
      <w:pPr>
        <w:jc w:val="right"/>
        <w:rPr>
          <w:b/>
          <w:sz w:val="28"/>
          <w:u w:val="single"/>
        </w:rPr>
      </w:pPr>
    </w:p>
    <w:p w:rsidR="000B599D" w:rsidRDefault="000B599D"/>
    <w:sectPr w:rsidR="000B599D" w:rsidSect="009E5B6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CCE" w:rsidRDefault="00CA2CCE" w:rsidP="001058D8">
      <w:r>
        <w:separator/>
      </w:r>
    </w:p>
  </w:endnote>
  <w:endnote w:type="continuationSeparator" w:id="1">
    <w:p w:rsidR="00CA2CCE" w:rsidRDefault="00CA2CCE" w:rsidP="0010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67" w:rsidRDefault="00004D55">
    <w:pPr>
      <w:pStyle w:val="Footer"/>
      <w:jc w:val="right"/>
    </w:pPr>
    <w:r>
      <w:fldChar w:fldCharType="begin"/>
    </w:r>
    <w:r w:rsidR="00DB03E6">
      <w:instrText xml:space="preserve"> PAGE   \* MERGEFORMAT </w:instrText>
    </w:r>
    <w:r>
      <w:fldChar w:fldCharType="separate"/>
    </w:r>
    <w:r w:rsidR="00E2085C">
      <w:rPr>
        <w:noProof/>
      </w:rPr>
      <w:t>1</w:t>
    </w:r>
    <w:r>
      <w:fldChar w:fldCharType="end"/>
    </w:r>
  </w:p>
  <w:p w:rsidR="009E5B67" w:rsidRPr="009507AC" w:rsidRDefault="009E5B67" w:rsidP="009E5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CCE" w:rsidRDefault="00CA2CCE" w:rsidP="001058D8">
      <w:r>
        <w:separator/>
      </w:r>
    </w:p>
  </w:footnote>
  <w:footnote w:type="continuationSeparator" w:id="1">
    <w:p w:rsidR="00CA2CCE" w:rsidRDefault="00CA2CCE" w:rsidP="00105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73F"/>
    <w:multiLevelType w:val="hybridMultilevel"/>
    <w:tmpl w:val="36C0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848B0"/>
    <w:multiLevelType w:val="hybridMultilevel"/>
    <w:tmpl w:val="7148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E6"/>
    <w:rsid w:val="00003D42"/>
    <w:rsid w:val="00004D55"/>
    <w:rsid w:val="000250D1"/>
    <w:rsid w:val="00033EF0"/>
    <w:rsid w:val="00065A6A"/>
    <w:rsid w:val="00065C84"/>
    <w:rsid w:val="000B599D"/>
    <w:rsid w:val="000D0A96"/>
    <w:rsid w:val="001058D8"/>
    <w:rsid w:val="001232AE"/>
    <w:rsid w:val="00150B76"/>
    <w:rsid w:val="00153AAA"/>
    <w:rsid w:val="00156390"/>
    <w:rsid w:val="001916E0"/>
    <w:rsid w:val="001C686D"/>
    <w:rsid w:val="001E47A8"/>
    <w:rsid w:val="002642BF"/>
    <w:rsid w:val="002844E9"/>
    <w:rsid w:val="00293245"/>
    <w:rsid w:val="002E65EB"/>
    <w:rsid w:val="00304E5A"/>
    <w:rsid w:val="00333AC5"/>
    <w:rsid w:val="00336CF9"/>
    <w:rsid w:val="003A0CE2"/>
    <w:rsid w:val="003D140D"/>
    <w:rsid w:val="00437C33"/>
    <w:rsid w:val="00451CFB"/>
    <w:rsid w:val="00497B32"/>
    <w:rsid w:val="004F34D5"/>
    <w:rsid w:val="005050C7"/>
    <w:rsid w:val="00531237"/>
    <w:rsid w:val="00537B6D"/>
    <w:rsid w:val="00584C84"/>
    <w:rsid w:val="005F60DA"/>
    <w:rsid w:val="00613856"/>
    <w:rsid w:val="00632175"/>
    <w:rsid w:val="00670E54"/>
    <w:rsid w:val="006E641F"/>
    <w:rsid w:val="00702DC7"/>
    <w:rsid w:val="007618FE"/>
    <w:rsid w:val="007635E5"/>
    <w:rsid w:val="00766F90"/>
    <w:rsid w:val="007B500C"/>
    <w:rsid w:val="007C4DAE"/>
    <w:rsid w:val="007C6398"/>
    <w:rsid w:val="00836856"/>
    <w:rsid w:val="0084495A"/>
    <w:rsid w:val="00846EC6"/>
    <w:rsid w:val="00876BF8"/>
    <w:rsid w:val="00892457"/>
    <w:rsid w:val="008B458A"/>
    <w:rsid w:val="008B7A71"/>
    <w:rsid w:val="008F79AF"/>
    <w:rsid w:val="00903E41"/>
    <w:rsid w:val="009264A8"/>
    <w:rsid w:val="0092679B"/>
    <w:rsid w:val="00987C31"/>
    <w:rsid w:val="009E5B67"/>
    <w:rsid w:val="00A23690"/>
    <w:rsid w:val="00A56A3D"/>
    <w:rsid w:val="00A82737"/>
    <w:rsid w:val="00AC5556"/>
    <w:rsid w:val="00AD41B2"/>
    <w:rsid w:val="00B05E6B"/>
    <w:rsid w:val="00B32CDA"/>
    <w:rsid w:val="00BA1914"/>
    <w:rsid w:val="00BC09EB"/>
    <w:rsid w:val="00BF7951"/>
    <w:rsid w:val="00C148E8"/>
    <w:rsid w:val="00C16565"/>
    <w:rsid w:val="00C57371"/>
    <w:rsid w:val="00C62A03"/>
    <w:rsid w:val="00C671D1"/>
    <w:rsid w:val="00CA2CCE"/>
    <w:rsid w:val="00CF3C5E"/>
    <w:rsid w:val="00D52B09"/>
    <w:rsid w:val="00D70A85"/>
    <w:rsid w:val="00D73039"/>
    <w:rsid w:val="00DB03E6"/>
    <w:rsid w:val="00DF1CF2"/>
    <w:rsid w:val="00DF4927"/>
    <w:rsid w:val="00E2085C"/>
    <w:rsid w:val="00E35E64"/>
    <w:rsid w:val="00E43588"/>
    <w:rsid w:val="00EB1987"/>
    <w:rsid w:val="00F10348"/>
    <w:rsid w:val="00F22495"/>
    <w:rsid w:val="00F8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0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3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0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3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MCHIP_list paragraph,List Paragraph1,Recommendation,Bullet List,FooterText,stil3,List Paragraph (numbered (a)),Bullets Lvel 2,References,ReferencesCxSpLast,lp1,Citation List,Normal 2,Colorful List - Accent 12,Main numbered paragraph,Bulle"/>
    <w:basedOn w:val="Normal"/>
    <w:link w:val="ListParagraphChar"/>
    <w:uiPriority w:val="34"/>
    <w:qFormat/>
    <w:rsid w:val="00DB03E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character" w:customStyle="1" w:styleId="ListParagraphChar">
    <w:name w:val="List Paragraph Char"/>
    <w:aliases w:val="MCHIP_list paragraph Char,List Paragraph1 Char,Recommendation Char,Bullet List Char,FooterText Char,stil3 Char,List Paragraph (numbered (a)) Char,Bullets Lvel 2 Char,References Char,ReferencesCxSpLast Char,lp1 Char,Citation List Char"/>
    <w:link w:val="ListParagraph"/>
    <w:uiPriority w:val="34"/>
    <w:qFormat/>
    <w:locked/>
    <w:rsid w:val="00DB03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moeen</cp:lastModifiedBy>
  <cp:revision>2</cp:revision>
  <cp:lastPrinted>2019-10-14T09:19:00Z</cp:lastPrinted>
  <dcterms:created xsi:type="dcterms:W3CDTF">2019-12-13T07:29:00Z</dcterms:created>
  <dcterms:modified xsi:type="dcterms:W3CDTF">2019-12-13T07:29:00Z</dcterms:modified>
</cp:coreProperties>
</file>